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024B" w14:textId="1E3DB0CC" w:rsidR="00F867ED" w:rsidRPr="008F2FE9" w:rsidRDefault="00F867ED" w:rsidP="00F867ED">
      <w:pPr>
        <w:rPr>
          <w:b/>
          <w:bCs/>
          <w:sz w:val="28"/>
          <w:szCs w:val="28"/>
        </w:rPr>
      </w:pPr>
      <w:r w:rsidRPr="008F2FE9">
        <w:rPr>
          <w:b/>
          <w:bCs/>
          <w:sz w:val="28"/>
          <w:szCs w:val="28"/>
        </w:rPr>
        <w:t xml:space="preserve">(SLIDE </w:t>
      </w:r>
      <w:r w:rsidR="009B2056">
        <w:rPr>
          <w:b/>
          <w:bCs/>
          <w:sz w:val="28"/>
          <w:szCs w:val="28"/>
        </w:rPr>
        <w:t>2</w:t>
      </w:r>
      <w:r w:rsidRPr="008F2FE9">
        <w:rPr>
          <w:b/>
          <w:bCs/>
          <w:sz w:val="28"/>
          <w:szCs w:val="28"/>
        </w:rPr>
        <w:t>)</w:t>
      </w:r>
    </w:p>
    <w:p w14:paraId="4C220324" w14:textId="003D8A6F" w:rsidR="00F867ED" w:rsidRPr="0085645E" w:rsidRDefault="00F867ED" w:rsidP="00F867ED">
      <w:r w:rsidRPr="0085645E">
        <w:t xml:space="preserve">Our project is called CaribData, and </w:t>
      </w:r>
      <w:r>
        <w:t xml:space="preserve">this </w:t>
      </w:r>
      <w:r w:rsidR="002364B6">
        <w:t xml:space="preserve">is </w:t>
      </w:r>
      <w:r>
        <w:t xml:space="preserve">broadly is what we’re planning. And we’ve divided the work into </w:t>
      </w:r>
      <w:r w:rsidRPr="0085645E">
        <w:t xml:space="preserve">4 themes </w:t>
      </w:r>
      <w:r w:rsidR="00AD5C56">
        <w:t xml:space="preserve">or work packages </w:t>
      </w:r>
      <w:r>
        <w:t xml:space="preserve">that run through </w:t>
      </w:r>
      <w:r w:rsidRPr="0085645E">
        <w:t xml:space="preserve">our project. </w:t>
      </w:r>
    </w:p>
    <w:p w14:paraId="4FDF6726" w14:textId="77777777" w:rsidR="00F867ED" w:rsidRPr="0085645E" w:rsidRDefault="00F867ED" w:rsidP="00F867ED">
      <w:r w:rsidRPr="0085645E">
        <w:t>Infrastructure. Training. Analytics &amp; Communication. And Collaborative working</w:t>
      </w:r>
    </w:p>
    <w:p w14:paraId="48850C4C" w14:textId="77777777" w:rsidR="00F867ED" w:rsidRDefault="00F867ED" w:rsidP="00F867ED">
      <w:pPr>
        <w:rPr>
          <w:b/>
          <w:bCs/>
          <w:sz w:val="24"/>
          <w:szCs w:val="24"/>
        </w:rPr>
      </w:pPr>
    </w:p>
    <w:p w14:paraId="3335A43D" w14:textId="00B1DF12" w:rsidR="00F867ED" w:rsidRPr="008F2FE9" w:rsidRDefault="00F867ED" w:rsidP="00F867ED">
      <w:pPr>
        <w:rPr>
          <w:b/>
          <w:bCs/>
          <w:sz w:val="28"/>
          <w:szCs w:val="28"/>
        </w:rPr>
      </w:pPr>
      <w:r w:rsidRPr="008F2FE9">
        <w:rPr>
          <w:b/>
          <w:bCs/>
          <w:sz w:val="28"/>
          <w:szCs w:val="28"/>
        </w:rPr>
        <w:t xml:space="preserve">(SLIDE </w:t>
      </w:r>
      <w:r w:rsidR="009B2056">
        <w:rPr>
          <w:b/>
          <w:bCs/>
          <w:sz w:val="28"/>
          <w:szCs w:val="28"/>
        </w:rPr>
        <w:t>3</w:t>
      </w:r>
      <w:r w:rsidRPr="008F2FE9">
        <w:rPr>
          <w:b/>
          <w:bCs/>
          <w:sz w:val="28"/>
          <w:szCs w:val="28"/>
        </w:rPr>
        <w:t>)</w:t>
      </w:r>
    </w:p>
    <w:p w14:paraId="2BEA8FD4" w14:textId="4ED62BDF" w:rsidR="00F867ED" w:rsidRPr="0085645E" w:rsidRDefault="00F867ED" w:rsidP="00F867ED">
      <w:r w:rsidRPr="0085645E">
        <w:t>Broadly, we’ll be building a set of resources to enable and champion Caribbean data sharing and data re-use</w:t>
      </w:r>
      <w:r w:rsidR="002364B6">
        <w:t xml:space="preserve">. But </w:t>
      </w:r>
      <w:r w:rsidR="005B1127">
        <w:t xml:space="preserve">that’s a very broad goal, and more specifically, </w:t>
      </w:r>
      <w:r w:rsidR="002364B6">
        <w:t>we want to be a data handling resource for those who want</w:t>
      </w:r>
      <w:r w:rsidR="005B1127">
        <w:t xml:space="preserve"> support in any aspects of data handling – from data collection, to data analytics, to data sharing.</w:t>
      </w:r>
    </w:p>
    <w:p w14:paraId="609C7F6C" w14:textId="1F3DFD3D" w:rsidR="00F867ED" w:rsidRPr="0085645E" w:rsidRDefault="005B1127" w:rsidP="00F867ED">
      <w:r>
        <w:t xml:space="preserve">So here are some of our plans, grouped into the same 4 </w:t>
      </w:r>
      <w:r w:rsidR="00AD5C56">
        <w:t>work packages</w:t>
      </w:r>
      <w:r w:rsidR="00F867ED" w:rsidRPr="0085645E">
        <w:t xml:space="preserve">: </w:t>
      </w:r>
    </w:p>
    <w:p w14:paraId="6ED1300B" w14:textId="77777777" w:rsidR="00F867ED" w:rsidRPr="0085645E" w:rsidRDefault="00F867ED" w:rsidP="00F867ED">
      <w:pPr>
        <w:pStyle w:val="ListParagraph"/>
        <w:numPr>
          <w:ilvl w:val="0"/>
          <w:numId w:val="1"/>
        </w:numPr>
      </w:pPr>
      <w:r w:rsidRPr="008F2FE9">
        <w:rPr>
          <w:b/>
          <w:bCs/>
          <w:shd w:val="clear" w:color="auto" w:fill="FFE599" w:themeFill="accent4" w:themeFillTint="66"/>
        </w:rPr>
        <w:t>NEXT</w:t>
      </w:r>
      <w:r w:rsidRPr="0085645E">
        <w:t xml:space="preserve">. We’ll be setting up an online infrastructure to enable easier data sharing and re-use, </w:t>
      </w:r>
    </w:p>
    <w:p w14:paraId="6A2CFFB8" w14:textId="77777777" w:rsidR="00F867ED" w:rsidRPr="0085645E" w:rsidRDefault="00F867ED" w:rsidP="00F867ED">
      <w:pPr>
        <w:pStyle w:val="ListParagraph"/>
        <w:numPr>
          <w:ilvl w:val="0"/>
          <w:numId w:val="1"/>
        </w:numPr>
      </w:pPr>
      <w:r w:rsidRPr="008F2FE9">
        <w:rPr>
          <w:b/>
          <w:bCs/>
          <w:shd w:val="clear" w:color="auto" w:fill="FFE599" w:themeFill="accent4" w:themeFillTint="66"/>
        </w:rPr>
        <w:t>NEXT</w:t>
      </w:r>
      <w:r w:rsidRPr="0085645E">
        <w:t>. We’ll be developing training programs and longer term mentoring to help increase the regional capacity for data handling and data analytics.</w:t>
      </w:r>
    </w:p>
    <w:p w14:paraId="5B5B1B12" w14:textId="77777777" w:rsidR="00F867ED" w:rsidRPr="0085645E" w:rsidRDefault="00F867ED" w:rsidP="00F867ED">
      <w:pPr>
        <w:pStyle w:val="ListParagraph"/>
        <w:numPr>
          <w:ilvl w:val="0"/>
          <w:numId w:val="1"/>
        </w:numPr>
      </w:pPr>
      <w:r w:rsidRPr="008F2FE9">
        <w:rPr>
          <w:b/>
          <w:bCs/>
          <w:shd w:val="clear" w:color="auto" w:fill="FFE599" w:themeFill="accent4" w:themeFillTint="66"/>
        </w:rPr>
        <w:t>NEXT</w:t>
      </w:r>
      <w:r w:rsidRPr="0085645E">
        <w:t>. We’ll be performing centralized analytics along with a communication program to showcase existing data, champion data re-use, and to actively communicate the stories around the data we all produce</w:t>
      </w:r>
      <w:r>
        <w:t>.</w:t>
      </w:r>
      <w:r w:rsidRPr="0085645E">
        <w:t xml:space="preserve">  </w:t>
      </w:r>
    </w:p>
    <w:p w14:paraId="512A6A96" w14:textId="77777777" w:rsidR="00F867ED" w:rsidRPr="0085645E" w:rsidRDefault="00F867ED" w:rsidP="00F867ED">
      <w:pPr>
        <w:pStyle w:val="ListParagraph"/>
        <w:numPr>
          <w:ilvl w:val="0"/>
          <w:numId w:val="1"/>
        </w:numPr>
      </w:pPr>
      <w:r w:rsidRPr="008F2FE9">
        <w:rPr>
          <w:b/>
          <w:bCs/>
          <w:shd w:val="clear" w:color="auto" w:fill="FFE599" w:themeFill="accent4" w:themeFillTint="66"/>
        </w:rPr>
        <w:t>NEXT</w:t>
      </w:r>
      <w:r w:rsidRPr="0085645E">
        <w:t>. And through workshops and conferencing, we want to start building more collaborations that could lead to more data use across disciplines – more data linkages.</w:t>
      </w:r>
    </w:p>
    <w:p w14:paraId="6347EFA8" w14:textId="77777777" w:rsidR="00F867ED" w:rsidRPr="0085645E" w:rsidRDefault="00F867ED" w:rsidP="00F867ED"/>
    <w:p w14:paraId="59C1E0D6" w14:textId="78AF9DA1" w:rsidR="00F867ED" w:rsidRPr="008F2FE9" w:rsidRDefault="00F867ED" w:rsidP="00F867ED">
      <w:pPr>
        <w:rPr>
          <w:b/>
          <w:bCs/>
          <w:sz w:val="28"/>
          <w:szCs w:val="28"/>
        </w:rPr>
      </w:pPr>
      <w:r w:rsidRPr="008F2FE9">
        <w:rPr>
          <w:b/>
          <w:bCs/>
          <w:sz w:val="28"/>
          <w:szCs w:val="28"/>
        </w:rPr>
        <w:t xml:space="preserve">(SLIDE </w:t>
      </w:r>
      <w:r w:rsidR="009B2056">
        <w:rPr>
          <w:b/>
          <w:bCs/>
          <w:sz w:val="28"/>
          <w:szCs w:val="28"/>
        </w:rPr>
        <w:t>4</w:t>
      </w:r>
      <w:r w:rsidRPr="008F2FE9">
        <w:rPr>
          <w:b/>
          <w:bCs/>
          <w:sz w:val="28"/>
          <w:szCs w:val="28"/>
        </w:rPr>
        <w:t>)</w:t>
      </w:r>
    </w:p>
    <w:p w14:paraId="0B14FB71" w14:textId="0F6127DF" w:rsidR="0028350F" w:rsidRDefault="0028350F" w:rsidP="00F867ED">
      <w:r>
        <w:t xml:space="preserve">Before I go into the nuts and bolts of our work, I wanted to step back and think about the philosophy of the project. First of all, this is not an academic research project. </w:t>
      </w:r>
    </w:p>
    <w:p w14:paraId="2055C8C4" w14:textId="64DB4660" w:rsidR="0028350F" w:rsidRDefault="0028350F" w:rsidP="00F867ED">
      <w:r>
        <w:t xml:space="preserve">Most of all, we want to be a resource for Caribbean data producers like yourself, and that’s why we want to </w:t>
      </w:r>
      <w:r w:rsidR="00251691">
        <w:t>link</w:t>
      </w:r>
      <w:r>
        <w:t xml:space="preserve"> closely </w:t>
      </w:r>
      <w:r w:rsidR="00251691">
        <w:t xml:space="preserve">and </w:t>
      </w:r>
      <w:r>
        <w:t>find out from each of you how we can help.</w:t>
      </w:r>
    </w:p>
    <w:p w14:paraId="16954304" w14:textId="1A7E2C8E" w:rsidR="0028350F" w:rsidRDefault="0028350F" w:rsidP="00F867ED">
      <w:r>
        <w:t xml:space="preserve">And we also </w:t>
      </w:r>
      <w:r w:rsidR="003C7C14">
        <w:t>hope</w:t>
      </w:r>
      <w:r>
        <w:t xml:space="preserve"> to be a resource for data users wanting to find </w:t>
      </w:r>
      <w:r w:rsidR="003C7C14">
        <w:t xml:space="preserve">and </w:t>
      </w:r>
      <w:r>
        <w:t>access Caribbean data.</w:t>
      </w:r>
    </w:p>
    <w:p w14:paraId="0375BD87" w14:textId="55650551" w:rsidR="00251691" w:rsidRDefault="00251691" w:rsidP="00F867ED">
      <w:r>
        <w:t>And its very important to us that we complement not compete with the many ongoing data initiatives in the region.</w:t>
      </w:r>
      <w:r w:rsidR="0004114E">
        <w:t xml:space="preserve"> So real efforts </w:t>
      </w:r>
      <w:r w:rsidR="00AD5C56">
        <w:t xml:space="preserve">on our part </w:t>
      </w:r>
      <w:r w:rsidR="0004114E">
        <w:t>to discover and work with other projects.</w:t>
      </w:r>
    </w:p>
    <w:p w14:paraId="7DDB65A7" w14:textId="7A839378" w:rsidR="00F867ED" w:rsidRPr="0085645E" w:rsidRDefault="00251691" w:rsidP="00F867ED">
      <w:r w:rsidRPr="008F2FE9">
        <w:rPr>
          <w:b/>
          <w:bCs/>
          <w:shd w:val="clear" w:color="auto" w:fill="FFE599" w:themeFill="accent4" w:themeFillTint="66"/>
        </w:rPr>
        <w:t>NEXT</w:t>
      </w:r>
      <w:r w:rsidRPr="0085645E">
        <w:t xml:space="preserve">. </w:t>
      </w:r>
      <w:r w:rsidR="00F867ED" w:rsidRPr="0085645E">
        <w:t xml:space="preserve">The project is for 3 years in the first instance, but sustainability is key. </w:t>
      </w:r>
    </w:p>
    <w:p w14:paraId="64D7B7CB" w14:textId="26BFB513" w:rsidR="00F867ED" w:rsidRPr="0085645E" w:rsidRDefault="00F867ED" w:rsidP="00F867ED">
      <w:r w:rsidRPr="0085645E">
        <w:t xml:space="preserve">This sustainability is anchored on our University commitment to the region and its commitment to open-data and open-science. We want </w:t>
      </w:r>
      <w:r>
        <w:t xml:space="preserve">to build lasting synergies with </w:t>
      </w:r>
      <w:r w:rsidRPr="0085645E">
        <w:t xml:space="preserve">the </w:t>
      </w:r>
      <w:r>
        <w:t>wider</w:t>
      </w:r>
      <w:r w:rsidRPr="0085645E">
        <w:t xml:space="preserve"> community of data producers. </w:t>
      </w:r>
      <w:r>
        <w:t>Nothing’s certain of course, but w</w:t>
      </w:r>
      <w:r w:rsidRPr="0085645E">
        <w:t>e’re committed to making this a long-term solution.</w:t>
      </w:r>
    </w:p>
    <w:p w14:paraId="42B2D7F7" w14:textId="39678ED4" w:rsidR="00F867ED" w:rsidRPr="0085645E" w:rsidRDefault="00251691" w:rsidP="00F867ED">
      <w:r w:rsidRPr="008F2FE9">
        <w:rPr>
          <w:b/>
          <w:bCs/>
          <w:shd w:val="clear" w:color="auto" w:fill="FFE599" w:themeFill="accent4" w:themeFillTint="66"/>
        </w:rPr>
        <w:lastRenderedPageBreak/>
        <w:t>NEXT</w:t>
      </w:r>
      <w:r w:rsidRPr="0085645E">
        <w:t xml:space="preserve">. </w:t>
      </w:r>
      <w:r w:rsidR="00F867ED" w:rsidRPr="0085645E">
        <w:t xml:space="preserve">Here are our current partners, and we are actively looking to expand the CaribData partnerships. </w:t>
      </w:r>
    </w:p>
    <w:p w14:paraId="7ED63DDD" w14:textId="77777777" w:rsidR="00930156" w:rsidRDefault="00930156"/>
    <w:p w14:paraId="30EC9DFF" w14:textId="05C201F7" w:rsidR="00827E95" w:rsidRPr="00827E95" w:rsidRDefault="00827E95">
      <w:pPr>
        <w:rPr>
          <w:b/>
          <w:bCs/>
        </w:rPr>
      </w:pPr>
      <w:r w:rsidRPr="00827E95">
        <w:rPr>
          <w:b/>
          <w:bCs/>
        </w:rPr>
        <w:t xml:space="preserve">(SLIDE </w:t>
      </w:r>
      <w:r w:rsidR="009B2056">
        <w:rPr>
          <w:b/>
          <w:bCs/>
        </w:rPr>
        <w:t>5</w:t>
      </w:r>
      <w:r w:rsidRPr="00827E95">
        <w:rPr>
          <w:b/>
          <w:bCs/>
        </w:rPr>
        <w:t>)</w:t>
      </w:r>
    </w:p>
    <w:p w14:paraId="5E81F79F" w14:textId="3DF02B3F" w:rsidR="00827E95" w:rsidRDefault="00C84849">
      <w:r>
        <w:t>Now</w:t>
      </w:r>
      <w:r w:rsidR="00827E95">
        <w:t xml:space="preserve"> let’s now look more closely at each work package</w:t>
      </w:r>
    </w:p>
    <w:p w14:paraId="0AA54E78" w14:textId="06C5B25F" w:rsidR="00A41DFF" w:rsidRDefault="00827E95">
      <w:r>
        <w:t xml:space="preserve">We first have two packages of work that are essentially information gathering. </w:t>
      </w:r>
    </w:p>
    <w:p w14:paraId="1B3ED8D6" w14:textId="77777777" w:rsidR="00A41DFF" w:rsidRDefault="00A41DFF"/>
    <w:p w14:paraId="70494C69" w14:textId="4B5D6233" w:rsidR="00827E95" w:rsidRDefault="00A41DFF">
      <w:r>
        <w:t>First, w</w:t>
      </w:r>
      <w:r w:rsidR="00827E95">
        <w:t xml:space="preserve">e want to </w:t>
      </w:r>
      <w:r>
        <w:t xml:space="preserve">better </w:t>
      </w:r>
      <w:r w:rsidR="00827E95">
        <w:t>understand the data policy environment across the Caribbean</w:t>
      </w:r>
      <w:r>
        <w:t xml:space="preserve"> – partly to learn who has legislation and who does not, but also to understand differences between countries that might hinder regional data sharing.</w:t>
      </w:r>
    </w:p>
    <w:p w14:paraId="0CDBE208" w14:textId="77777777" w:rsidR="00A41DFF" w:rsidRDefault="00A41DFF"/>
    <w:p w14:paraId="3B2E3A51" w14:textId="24D49323" w:rsidR="00A41DFF" w:rsidRDefault="00A41DFF">
      <w:r>
        <w:t xml:space="preserve">At the same time, we will be starting a series of data audits to better understand what data resources exist and whether they are open access and easily accessible. This </w:t>
      </w:r>
      <w:r w:rsidR="00BB02D4">
        <w:t xml:space="preserve">will </w:t>
      </w:r>
      <w:r>
        <w:t xml:space="preserve">be a very big job, and </w:t>
      </w:r>
      <w:r w:rsidR="00BB02D4">
        <w:t xml:space="preserve">to start </w:t>
      </w:r>
      <w:r>
        <w:t xml:space="preserve">we’ll </w:t>
      </w:r>
      <w:r w:rsidR="00BB02D4">
        <w:t xml:space="preserve">limit </w:t>
      </w:r>
      <w:r>
        <w:t xml:space="preserve">ourselves to your countries and to the areas of health and climate. </w:t>
      </w:r>
      <w:r w:rsidR="00194161">
        <w:t>And i</w:t>
      </w:r>
      <w:r w:rsidR="00BB02D4">
        <w:t>n time we will expand.</w:t>
      </w:r>
    </w:p>
    <w:p w14:paraId="0EF03F91" w14:textId="77777777" w:rsidR="00BB02D4" w:rsidRDefault="00BB02D4"/>
    <w:p w14:paraId="2D1E5611" w14:textId="5DD0D63E" w:rsidR="00BB02D4" w:rsidRPr="00BB02D4" w:rsidRDefault="00BB02D4">
      <w:pPr>
        <w:rPr>
          <w:b/>
          <w:bCs/>
        </w:rPr>
      </w:pPr>
      <w:r w:rsidRPr="00BB02D4">
        <w:rPr>
          <w:b/>
          <w:bCs/>
        </w:rPr>
        <w:t xml:space="preserve">(SLIDE </w:t>
      </w:r>
      <w:r w:rsidR="009B2056">
        <w:rPr>
          <w:b/>
          <w:bCs/>
        </w:rPr>
        <w:t>6</w:t>
      </w:r>
      <w:r w:rsidRPr="00BB02D4">
        <w:rPr>
          <w:b/>
          <w:bCs/>
        </w:rPr>
        <w:t>)</w:t>
      </w:r>
    </w:p>
    <w:p w14:paraId="1A97E8D5" w14:textId="5F8AB22D" w:rsidR="00BB02D4" w:rsidRDefault="00BB02D4">
      <w:r>
        <w:t>Next, a major piece of work will be to develop an IT infrastructure for data collection and data sharing. There are more details in the full ToR, but broadly, there will be:</w:t>
      </w:r>
    </w:p>
    <w:p w14:paraId="10AA81C5" w14:textId="1DAB197F" w:rsidR="00BB02D4" w:rsidRDefault="00BB02D4" w:rsidP="00BB02D4">
      <w:pPr>
        <w:pStyle w:val="ListParagraph"/>
        <w:numPr>
          <w:ilvl w:val="0"/>
          <w:numId w:val="2"/>
        </w:numPr>
      </w:pPr>
      <w:r>
        <w:t>An online data collection platform</w:t>
      </w:r>
    </w:p>
    <w:p w14:paraId="4042AA3A" w14:textId="4E877B41" w:rsidR="00BB02D4" w:rsidRDefault="00BB02D4" w:rsidP="00BB02D4">
      <w:pPr>
        <w:pStyle w:val="ListParagraph"/>
        <w:numPr>
          <w:ilvl w:val="0"/>
          <w:numId w:val="2"/>
        </w:numPr>
      </w:pPr>
      <w:r>
        <w:t>An online platform for sharing data</w:t>
      </w:r>
    </w:p>
    <w:p w14:paraId="229B61A7" w14:textId="77777777" w:rsidR="00BB02D4" w:rsidRDefault="00BB02D4" w:rsidP="00BB02D4">
      <w:pPr>
        <w:pStyle w:val="ListParagraph"/>
        <w:numPr>
          <w:ilvl w:val="0"/>
          <w:numId w:val="2"/>
        </w:numPr>
      </w:pPr>
      <w:r>
        <w:t>An active online infrastructure for data communication</w:t>
      </w:r>
    </w:p>
    <w:p w14:paraId="36914581" w14:textId="3A46DF23" w:rsidR="00BB02D4" w:rsidRDefault="00BB02D4" w:rsidP="00BB02D4">
      <w:pPr>
        <w:pStyle w:val="ListParagraph"/>
        <w:numPr>
          <w:ilvl w:val="0"/>
          <w:numId w:val="2"/>
        </w:numPr>
      </w:pPr>
      <w:r>
        <w:t>A</w:t>
      </w:r>
      <w:r w:rsidR="004C02D4">
        <w:t>nd a</w:t>
      </w:r>
      <w:r>
        <w:t xml:space="preserve"> CaribData website to tie together these elements.</w:t>
      </w:r>
    </w:p>
    <w:p w14:paraId="31872802" w14:textId="632BA544" w:rsidR="00BB02D4" w:rsidRDefault="00BB02D4" w:rsidP="00BB02D4"/>
    <w:p w14:paraId="0F0655B0" w14:textId="3D3752AA" w:rsidR="00BB02D4" w:rsidRPr="00BB02D4" w:rsidRDefault="00BB02D4" w:rsidP="00BB02D4">
      <w:pPr>
        <w:rPr>
          <w:b/>
          <w:bCs/>
        </w:rPr>
      </w:pPr>
      <w:r w:rsidRPr="00BB02D4">
        <w:rPr>
          <w:b/>
          <w:bCs/>
        </w:rPr>
        <w:t xml:space="preserve">(SLIDE </w:t>
      </w:r>
      <w:r w:rsidR="009B2056">
        <w:rPr>
          <w:b/>
          <w:bCs/>
        </w:rPr>
        <w:t>7</w:t>
      </w:r>
      <w:r w:rsidRPr="00BB02D4">
        <w:rPr>
          <w:b/>
          <w:bCs/>
        </w:rPr>
        <w:t>)</w:t>
      </w:r>
    </w:p>
    <w:p w14:paraId="380D6475" w14:textId="5F1EC6D5" w:rsidR="00BB02D4" w:rsidRDefault="006A4AC6" w:rsidP="00BB02D4">
      <w:r>
        <w:t>Last, and perhaps most importantly, we</w:t>
      </w:r>
      <w:r w:rsidR="009C4C37">
        <w:t>’</w:t>
      </w:r>
      <w:r>
        <w:t xml:space="preserve">ll be developing a data training and data communication infrastructure, with different </w:t>
      </w:r>
      <w:r w:rsidR="009C4C37">
        <w:t xml:space="preserve">ways of learning that will </w:t>
      </w:r>
      <w:r>
        <w:t xml:space="preserve">hopefully appeal to different audiences. </w:t>
      </w:r>
    </w:p>
    <w:p w14:paraId="16B083FC" w14:textId="3ABEC726" w:rsidR="006A4AC6" w:rsidRDefault="006A4AC6" w:rsidP="006A4AC6">
      <w:pPr>
        <w:pStyle w:val="ListParagraph"/>
        <w:numPr>
          <w:ilvl w:val="0"/>
          <w:numId w:val="2"/>
        </w:numPr>
      </w:pPr>
      <w:r>
        <w:t>So we’ll have short course on areas of data handling that we want your help to define</w:t>
      </w:r>
      <w:r w:rsidR="009C4C37">
        <w:t>.</w:t>
      </w:r>
    </w:p>
    <w:p w14:paraId="6D96F36F" w14:textId="40466FC6" w:rsidR="006A4AC6" w:rsidRDefault="006A4AC6" w:rsidP="00BB02D4">
      <w:pPr>
        <w:pStyle w:val="ListParagraph"/>
        <w:numPr>
          <w:ilvl w:val="0"/>
          <w:numId w:val="2"/>
        </w:numPr>
      </w:pPr>
      <w:r>
        <w:t xml:space="preserve">Its important to us that short courses are backed up with longer term mentoring, perhaps for younger </w:t>
      </w:r>
      <w:r w:rsidR="009C4C37">
        <w:t>data analysts</w:t>
      </w:r>
      <w:r>
        <w:t>. And again we want to work with you to define this.</w:t>
      </w:r>
    </w:p>
    <w:p w14:paraId="1E22EA62" w14:textId="77777777" w:rsidR="006A4AC6" w:rsidRDefault="006A4AC6" w:rsidP="00BB02D4">
      <w:pPr>
        <w:pStyle w:val="ListParagraph"/>
        <w:numPr>
          <w:ilvl w:val="0"/>
          <w:numId w:val="2"/>
        </w:numPr>
      </w:pPr>
      <w:r>
        <w:t xml:space="preserve">And we want at least some of our resources to be online for self-guided learning. </w:t>
      </w:r>
    </w:p>
    <w:p w14:paraId="7F07B070" w14:textId="428962E1" w:rsidR="006A4AC6" w:rsidRDefault="006A4AC6" w:rsidP="00BB02D4">
      <w:pPr>
        <w:pStyle w:val="ListParagraph"/>
        <w:numPr>
          <w:ilvl w:val="0"/>
          <w:numId w:val="2"/>
        </w:numPr>
      </w:pPr>
      <w:r>
        <w:t xml:space="preserve">We want to start a data communication / data journalism </w:t>
      </w:r>
      <w:r w:rsidR="00BA000A">
        <w:t>program</w:t>
      </w:r>
      <w:r>
        <w:t xml:space="preserve"> to start analysing and telling stories around the Caribbean data we all produce.</w:t>
      </w:r>
    </w:p>
    <w:p w14:paraId="0BDFF671" w14:textId="0D28F373" w:rsidR="006A4AC6" w:rsidRDefault="006A4AC6" w:rsidP="00BB02D4">
      <w:pPr>
        <w:pStyle w:val="ListParagraph"/>
        <w:numPr>
          <w:ilvl w:val="0"/>
          <w:numId w:val="2"/>
        </w:numPr>
      </w:pPr>
      <w:r>
        <w:lastRenderedPageBreak/>
        <w:t xml:space="preserve">And for more academic audiences we will be producing articles on aspects of data re-use, and we will be </w:t>
      </w:r>
      <w:r w:rsidR="00BA000A">
        <w:t xml:space="preserve">organizing </w:t>
      </w:r>
      <w:r>
        <w:t>a regional conference on data sharing.</w:t>
      </w:r>
    </w:p>
    <w:p w14:paraId="64706469" w14:textId="4A769CD5" w:rsidR="00604834" w:rsidRDefault="00AC2794" w:rsidP="006A4AC6">
      <w:r w:rsidRPr="008F2FE9">
        <w:rPr>
          <w:b/>
          <w:bCs/>
          <w:shd w:val="clear" w:color="auto" w:fill="FFE599" w:themeFill="accent4" w:themeFillTint="66"/>
        </w:rPr>
        <w:t>NEXT</w:t>
      </w:r>
      <w:r w:rsidRPr="0085645E">
        <w:t xml:space="preserve">. </w:t>
      </w:r>
      <w:r w:rsidR="00604834">
        <w:t xml:space="preserve">And we think its right that this training and communication package is where we </w:t>
      </w:r>
      <w:r w:rsidR="00BA000A">
        <w:t xml:space="preserve">also think carefully about </w:t>
      </w:r>
      <w:r w:rsidR="00604834">
        <w:t>integrating a meaningful sustainability program.</w:t>
      </w:r>
    </w:p>
    <w:p w14:paraId="3B93CCEE" w14:textId="77777777" w:rsidR="00604834" w:rsidRDefault="00604834" w:rsidP="006A4AC6"/>
    <w:p w14:paraId="415E2F2C" w14:textId="4E9CD1A2" w:rsidR="006A4AC6" w:rsidRDefault="006A4AC6" w:rsidP="006A4AC6">
      <w:r>
        <w:t>So</w:t>
      </w:r>
      <w:r w:rsidR="00BA000A">
        <w:t xml:space="preserve">, there are </w:t>
      </w:r>
      <w:r>
        <w:t>many strands to this work, and we’ll have a very active web presence to keep everyone up to date on progress.</w:t>
      </w:r>
    </w:p>
    <w:p w14:paraId="068A60CF" w14:textId="77777777" w:rsidR="00604834" w:rsidRDefault="00604834" w:rsidP="006A4AC6"/>
    <w:p w14:paraId="5469E267" w14:textId="25ACC98A" w:rsidR="005A4C73" w:rsidRPr="00BB02D4" w:rsidRDefault="005A4C73" w:rsidP="005A4C73">
      <w:pPr>
        <w:rPr>
          <w:b/>
          <w:bCs/>
        </w:rPr>
      </w:pPr>
      <w:r w:rsidRPr="00BB02D4">
        <w:rPr>
          <w:b/>
          <w:bCs/>
        </w:rPr>
        <w:t xml:space="preserve">(SLIDE </w:t>
      </w:r>
      <w:r>
        <w:rPr>
          <w:b/>
          <w:bCs/>
        </w:rPr>
        <w:t>8</w:t>
      </w:r>
      <w:r w:rsidRPr="00BB02D4">
        <w:rPr>
          <w:b/>
          <w:bCs/>
        </w:rPr>
        <w:t>)</w:t>
      </w:r>
    </w:p>
    <w:p w14:paraId="7500395E" w14:textId="576525BC" w:rsidR="00604834" w:rsidRDefault="009A7C0F" w:rsidP="005A4C73">
      <w:r>
        <w:t>So let me stop here, and open the floor for questions, and for comments.</w:t>
      </w:r>
    </w:p>
    <w:sectPr w:rsidR="00604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7319"/>
    <w:multiLevelType w:val="hybridMultilevel"/>
    <w:tmpl w:val="917A8E5A"/>
    <w:lvl w:ilvl="0" w:tplc="3AD08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53D3"/>
    <w:multiLevelType w:val="hybridMultilevel"/>
    <w:tmpl w:val="30E0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4663">
    <w:abstractNumId w:val="1"/>
  </w:num>
  <w:num w:numId="2" w16cid:durableId="37350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81"/>
    <w:rsid w:val="00024E49"/>
    <w:rsid w:val="0004114E"/>
    <w:rsid w:val="000F1981"/>
    <w:rsid w:val="00194161"/>
    <w:rsid w:val="002364B6"/>
    <w:rsid w:val="00251691"/>
    <w:rsid w:val="0028350F"/>
    <w:rsid w:val="003A1A79"/>
    <w:rsid w:val="003C7C14"/>
    <w:rsid w:val="004212A7"/>
    <w:rsid w:val="004C02D4"/>
    <w:rsid w:val="005A4C73"/>
    <w:rsid w:val="005B1127"/>
    <w:rsid w:val="00600A83"/>
    <w:rsid w:val="00604834"/>
    <w:rsid w:val="006A4AC6"/>
    <w:rsid w:val="00827E95"/>
    <w:rsid w:val="00930156"/>
    <w:rsid w:val="009A7C0F"/>
    <w:rsid w:val="009B2056"/>
    <w:rsid w:val="009C4C37"/>
    <w:rsid w:val="00A41DFF"/>
    <w:rsid w:val="00AC2794"/>
    <w:rsid w:val="00AD5C56"/>
    <w:rsid w:val="00BA000A"/>
    <w:rsid w:val="00BB02D4"/>
    <w:rsid w:val="00C84849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22C6"/>
  <w15:chartTrackingRefBased/>
  <w15:docId w15:val="{54C3EEA9-51F2-46A9-A398-C4D712F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ED"/>
    <w:pPr>
      <w:spacing w:after="60"/>
    </w:pPr>
    <w:rPr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HAMBLETON, Ian R</dc:creator>
  <cp:keywords/>
  <dc:description/>
  <cp:lastModifiedBy>HAMBLETON, Ian R</cp:lastModifiedBy>
  <cp:revision>24</cp:revision>
  <dcterms:created xsi:type="dcterms:W3CDTF">2023-04-29T05:23:00Z</dcterms:created>
  <dcterms:modified xsi:type="dcterms:W3CDTF">2023-05-02T17:48:00Z</dcterms:modified>
</cp:coreProperties>
</file>